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A53A2" w14:textId="77777777" w:rsidR="0068332D" w:rsidRPr="0068332D" w:rsidRDefault="0068332D" w:rsidP="0068332D">
      <w:pPr>
        <w:rPr>
          <w:b/>
          <w:bCs/>
        </w:rPr>
      </w:pPr>
      <w:r w:rsidRPr="0068332D">
        <w:rPr>
          <w:b/>
          <w:bCs/>
        </w:rPr>
        <w:t>Teatro „</w:t>
      </w:r>
      <w:proofErr w:type="gramStart"/>
      <w:r w:rsidRPr="0068332D">
        <w:rPr>
          <w:b/>
          <w:bCs/>
        </w:rPr>
        <w:t>Menas“ interneto</w:t>
      </w:r>
      <w:proofErr w:type="gramEnd"/>
      <w:r w:rsidRPr="0068332D">
        <w:rPr>
          <w:b/>
          <w:bCs/>
        </w:rPr>
        <w:t xml:space="preserve"> svetainės prieinamumo atitikties deklaracija</w:t>
      </w:r>
    </w:p>
    <w:p w14:paraId="6C07685B" w14:textId="77777777" w:rsidR="0068332D" w:rsidRPr="0068332D" w:rsidRDefault="0068332D" w:rsidP="0068332D">
      <w:r w:rsidRPr="0068332D">
        <w:t>Panevėžio teatras „</w:t>
      </w:r>
      <w:proofErr w:type="gramStart"/>
      <w:r w:rsidRPr="0068332D">
        <w:t>Menas“ siekia</w:t>
      </w:r>
      <w:proofErr w:type="gramEnd"/>
      <w:r w:rsidRPr="0068332D">
        <w:t xml:space="preserve"> užtikrinti, kad interneto svetainėje skelbiama informacija būtų prieinama kuo platesniam lankytojų ratui, įskaitant žmones su negalia. Svetainės prieinamumas vertinamas vadovaujantis Lietuvos Respublikos teisės aktais, reglamentuojančiais valstybės ir savivaldybių institucijų interneto svetainių prieinamumą.</w:t>
      </w:r>
    </w:p>
    <w:p w14:paraId="733B6AA9" w14:textId="77777777" w:rsidR="0068332D" w:rsidRPr="0068332D" w:rsidRDefault="0068332D" w:rsidP="0068332D">
      <w:r w:rsidRPr="0068332D">
        <w:t xml:space="preserve">Ši deklaracija taikoma teatro interneto svetainei </w:t>
      </w:r>
      <w:hyperlink r:id="rId5" w:history="1">
        <w:r w:rsidRPr="0068332D">
          <w:rPr>
            <w:rStyle w:val="Hyperlink"/>
          </w:rPr>
          <w:t>www.teatrasmenas.lt</w:t>
        </w:r>
      </w:hyperlink>
      <w:r w:rsidRPr="0068332D">
        <w:t>.</w:t>
      </w:r>
    </w:p>
    <w:p w14:paraId="4977BC1F" w14:textId="77777777" w:rsidR="0068332D" w:rsidRPr="0068332D" w:rsidRDefault="0068332D" w:rsidP="0068332D">
      <w:pPr>
        <w:rPr>
          <w:b/>
          <w:bCs/>
        </w:rPr>
      </w:pPr>
      <w:r w:rsidRPr="0068332D">
        <w:rPr>
          <w:b/>
          <w:bCs/>
        </w:rPr>
        <w:t>Atitikties būklė</w:t>
      </w:r>
    </w:p>
    <w:p w14:paraId="1178CC4E" w14:textId="77777777" w:rsidR="0068332D" w:rsidRPr="0068332D" w:rsidRDefault="0068332D" w:rsidP="0068332D">
      <w:r w:rsidRPr="0068332D">
        <w:t>Teatro „</w:t>
      </w:r>
      <w:proofErr w:type="gramStart"/>
      <w:r w:rsidRPr="0068332D">
        <w:t>Menas“ interneto</w:t>
      </w:r>
      <w:proofErr w:type="gramEnd"/>
      <w:r w:rsidRPr="0068332D">
        <w:t xml:space="preserve"> svetainė </w:t>
      </w:r>
      <w:r w:rsidRPr="0068332D">
        <w:rPr>
          <w:b/>
          <w:bCs/>
        </w:rPr>
        <w:t>iš dalies atitinka</w:t>
      </w:r>
      <w:r w:rsidRPr="0068332D">
        <w:t xml:space="preserve"> taikomus prieinamumo reikalavimus.</w:t>
      </w:r>
    </w:p>
    <w:p w14:paraId="6242740C" w14:textId="77777777" w:rsidR="0068332D" w:rsidRPr="0068332D" w:rsidRDefault="0068332D" w:rsidP="0068332D">
      <w:pPr>
        <w:rPr>
          <w:b/>
          <w:bCs/>
        </w:rPr>
      </w:pPr>
      <w:r w:rsidRPr="0068332D">
        <w:rPr>
          <w:b/>
          <w:bCs/>
        </w:rPr>
        <w:t>Neprieinamas turinys</w:t>
      </w:r>
    </w:p>
    <w:p w14:paraId="2A6AD48A" w14:textId="77777777" w:rsidR="0068332D" w:rsidRPr="0068332D" w:rsidRDefault="0068332D" w:rsidP="0068332D">
      <w:r w:rsidRPr="0068332D">
        <w:t>Svetainėje gali pasitaikyti šių prieinamumo trūkumų:</w:t>
      </w:r>
    </w:p>
    <w:p w14:paraId="5F68865A" w14:textId="77777777" w:rsidR="0068332D" w:rsidRPr="0068332D" w:rsidRDefault="0068332D" w:rsidP="0068332D">
      <w:pPr>
        <w:numPr>
          <w:ilvl w:val="0"/>
          <w:numId w:val="1"/>
        </w:numPr>
      </w:pPr>
      <w:r w:rsidRPr="0068332D">
        <w:t>Kai kurie paveikslėliai gali neturėti alternatyviojo teksto, apibūdinančio jų turinį.</w:t>
      </w:r>
    </w:p>
    <w:p w14:paraId="47F70AD4" w14:textId="77777777" w:rsidR="0068332D" w:rsidRPr="0068332D" w:rsidRDefault="0068332D" w:rsidP="0068332D">
      <w:pPr>
        <w:numPr>
          <w:ilvl w:val="0"/>
          <w:numId w:val="1"/>
        </w:numPr>
      </w:pPr>
      <w:r w:rsidRPr="0068332D">
        <w:t>Dalis vaizdo įrašų gali neturėti subtitrų ar kitų prieinamą informacijos pateikimą užtikrinančių priemonių.</w:t>
      </w:r>
    </w:p>
    <w:p w14:paraId="6B674293" w14:textId="77777777" w:rsidR="0068332D" w:rsidRPr="0068332D" w:rsidRDefault="0068332D" w:rsidP="0068332D">
      <w:pPr>
        <w:numPr>
          <w:ilvl w:val="0"/>
          <w:numId w:val="1"/>
        </w:numPr>
        <w:rPr>
          <w:lang w:val="fr-FR"/>
        </w:rPr>
      </w:pPr>
      <w:r w:rsidRPr="0068332D">
        <w:rPr>
          <w:lang w:val="fr-FR"/>
        </w:rPr>
        <w:t>Kai kurie PDF ar kitų formatų dokumentai gali būti nepritaikyti naudoti su pagalbinėmis technologijomis.</w:t>
      </w:r>
    </w:p>
    <w:p w14:paraId="73720041" w14:textId="77777777" w:rsidR="0068332D" w:rsidRPr="0068332D" w:rsidRDefault="0068332D" w:rsidP="0068332D">
      <w:pPr>
        <w:numPr>
          <w:ilvl w:val="0"/>
          <w:numId w:val="1"/>
        </w:numPr>
        <w:rPr>
          <w:lang w:val="fr-FR"/>
        </w:rPr>
      </w:pPr>
      <w:r w:rsidRPr="0068332D">
        <w:rPr>
          <w:lang w:val="fr-FR"/>
        </w:rPr>
        <w:t>Atskirų svetainės elementų spalvų kontrastas gali neatitikti prieinamumo reikalavimų.</w:t>
      </w:r>
    </w:p>
    <w:p w14:paraId="7780AB61" w14:textId="77777777" w:rsidR="0068332D" w:rsidRPr="0068332D" w:rsidRDefault="0068332D" w:rsidP="0068332D">
      <w:pPr>
        <w:rPr>
          <w:lang w:val="fr-FR"/>
        </w:rPr>
      </w:pPr>
      <w:r w:rsidRPr="0068332D">
        <w:rPr>
          <w:lang w:val="fr-FR"/>
        </w:rPr>
        <w:t>Teatras siekia palaipsniui šalinti nustatytus trūkumus ir gerinti interneto svetainės prieinamumą.</w:t>
      </w:r>
    </w:p>
    <w:p w14:paraId="1E3BAC7D" w14:textId="77777777" w:rsidR="0068332D" w:rsidRPr="0068332D" w:rsidRDefault="0068332D" w:rsidP="0068332D">
      <w:pPr>
        <w:rPr>
          <w:b/>
          <w:bCs/>
          <w:lang w:val="fr-FR"/>
        </w:rPr>
      </w:pPr>
      <w:r w:rsidRPr="0068332D">
        <w:rPr>
          <w:b/>
          <w:bCs/>
          <w:lang w:val="fr-FR"/>
        </w:rPr>
        <w:t>Turinys, kuriam gali būti taikomos išimtys</w:t>
      </w:r>
    </w:p>
    <w:p w14:paraId="725501D0" w14:textId="77777777" w:rsidR="0068332D" w:rsidRPr="0068332D" w:rsidRDefault="0068332D" w:rsidP="0068332D">
      <w:pPr>
        <w:rPr>
          <w:lang w:val="fr-FR"/>
        </w:rPr>
      </w:pPr>
      <w:r w:rsidRPr="0068332D">
        <w:rPr>
          <w:lang w:val="fr-FR"/>
        </w:rPr>
        <w:t>Kai kuriam interneto svetainėje pateikiamam turiniui teisės aktuose nustatytais atvejais gali būti netaikomi prieinamumo reikalavimai. Tai gali apimti tam tikrus seniau paskelbtus dokumentus ir trečiųjų šalių turinį, kurio teatras nekuria, nefinansuoja ir nekontroliuoja.</w:t>
      </w:r>
    </w:p>
    <w:p w14:paraId="42337090" w14:textId="77777777" w:rsidR="0068332D" w:rsidRPr="0068332D" w:rsidRDefault="0068332D" w:rsidP="0068332D">
      <w:pPr>
        <w:rPr>
          <w:b/>
          <w:bCs/>
          <w:lang w:val="fr-FR"/>
        </w:rPr>
      </w:pPr>
      <w:r w:rsidRPr="0068332D">
        <w:rPr>
          <w:b/>
          <w:bCs/>
          <w:lang w:val="fr-FR"/>
        </w:rPr>
        <w:t>Deklaracijos parengimas ir vertinimas</w:t>
      </w:r>
    </w:p>
    <w:p w14:paraId="4A7222A6" w14:textId="77777777" w:rsidR="0068332D" w:rsidRPr="0068332D" w:rsidRDefault="0068332D" w:rsidP="0068332D">
      <w:pPr>
        <w:rPr>
          <w:lang w:val="fr-FR"/>
        </w:rPr>
      </w:pPr>
      <w:r w:rsidRPr="0068332D">
        <w:rPr>
          <w:lang w:val="fr-FR"/>
        </w:rPr>
        <w:t xml:space="preserve">Deklaracija parengta </w:t>
      </w:r>
      <w:r w:rsidRPr="0068332D">
        <w:rPr>
          <w:b/>
          <w:bCs/>
          <w:lang w:val="fr-FR"/>
        </w:rPr>
        <w:t>2026 m. spalio 22 d.</w:t>
      </w:r>
      <w:r w:rsidRPr="0068332D">
        <w:rPr>
          <w:lang w:val="fr-FR"/>
        </w:rPr>
        <w:t xml:space="preserve"> Svetainės prieinamumas vertintas teatro savivertinimo būdu, naudojant automatizuotus prieinamumo tikrinimo įrankius ir atsižvelgiant į taikomus prieinamumo reikalavimus.</w:t>
      </w:r>
    </w:p>
    <w:p w14:paraId="17A80815" w14:textId="77777777" w:rsidR="0068332D" w:rsidRPr="0068332D" w:rsidRDefault="0068332D" w:rsidP="0068332D">
      <w:pPr>
        <w:rPr>
          <w:lang w:val="fr-FR"/>
        </w:rPr>
      </w:pPr>
      <w:r w:rsidRPr="0068332D">
        <w:rPr>
          <w:lang w:val="fr-FR"/>
        </w:rPr>
        <w:t>Automatizuoti įrankiai padeda nustatyti dalį prieinamumo problemų, tačiau ne visais atvejais gali atskleisti kliūtis, su kuriomis susiduria svetainės lankytojai.</w:t>
      </w:r>
    </w:p>
    <w:p w14:paraId="244AD5F0" w14:textId="77777777" w:rsidR="0068332D" w:rsidRPr="0068332D" w:rsidRDefault="0068332D" w:rsidP="0068332D">
      <w:pPr>
        <w:rPr>
          <w:lang w:val="fr-FR"/>
        </w:rPr>
      </w:pPr>
      <w:r w:rsidRPr="0068332D">
        <w:rPr>
          <w:lang w:val="fr-FR"/>
        </w:rPr>
        <w:t xml:space="preserve">Deklaracija paskutinį kartą peržiūrėta </w:t>
      </w:r>
      <w:r w:rsidRPr="0068332D">
        <w:rPr>
          <w:b/>
          <w:bCs/>
          <w:lang w:val="fr-FR"/>
        </w:rPr>
        <w:t>2026 m. spalio 22 d.</w:t>
      </w:r>
    </w:p>
    <w:p w14:paraId="65FE1687" w14:textId="77777777" w:rsidR="0068332D" w:rsidRPr="0068332D" w:rsidRDefault="0068332D" w:rsidP="0068332D">
      <w:pPr>
        <w:rPr>
          <w:b/>
          <w:bCs/>
          <w:lang w:val="fr-FR"/>
        </w:rPr>
      </w:pPr>
      <w:r w:rsidRPr="0068332D">
        <w:rPr>
          <w:b/>
          <w:bCs/>
          <w:lang w:val="fr-FR"/>
        </w:rPr>
        <w:lastRenderedPageBreak/>
        <w:t>Atsiliepimai ir kontaktiniai duomenys</w:t>
      </w:r>
    </w:p>
    <w:p w14:paraId="5FB317AD" w14:textId="77777777" w:rsidR="0068332D" w:rsidRPr="0068332D" w:rsidRDefault="0068332D" w:rsidP="0068332D">
      <w:pPr>
        <w:rPr>
          <w:lang w:val="fr-FR"/>
        </w:rPr>
      </w:pPr>
      <w:r w:rsidRPr="0068332D">
        <w:rPr>
          <w:lang w:val="fr-FR"/>
        </w:rPr>
        <w:t xml:space="preserve">Jeigu naudodamiesi teatro interneto svetaine susidūrėte su prieinamumo kliūtimis arba norite pateikti pasiūlymų, kviečiame susisiekti su teatro </w:t>
      </w:r>
      <w:proofErr w:type="gramStart"/>
      <w:r w:rsidRPr="0068332D">
        <w:rPr>
          <w:lang w:val="fr-FR"/>
        </w:rPr>
        <w:t>administracija:</w:t>
      </w:r>
      <w:proofErr w:type="gramEnd"/>
    </w:p>
    <w:p w14:paraId="74A0317E" w14:textId="77777777" w:rsidR="0068332D" w:rsidRPr="0068332D" w:rsidRDefault="0068332D" w:rsidP="0068332D">
      <w:pPr>
        <w:rPr>
          <w:lang w:val="fr-FR"/>
        </w:rPr>
      </w:pPr>
      <w:r w:rsidRPr="0068332D">
        <w:rPr>
          <w:b/>
          <w:bCs/>
          <w:lang w:val="fr-FR"/>
        </w:rPr>
        <w:t xml:space="preserve">El. </w:t>
      </w:r>
      <w:proofErr w:type="gramStart"/>
      <w:r w:rsidRPr="0068332D">
        <w:rPr>
          <w:b/>
          <w:bCs/>
          <w:lang w:val="fr-FR"/>
        </w:rPr>
        <w:t>paštas:</w:t>
      </w:r>
      <w:proofErr w:type="gramEnd"/>
      <w:r w:rsidRPr="0068332D">
        <w:rPr>
          <w:lang w:val="fr-FR"/>
        </w:rPr>
        <w:t xml:space="preserve"> </w:t>
      </w:r>
      <w:hyperlink r:id="rId6" w:history="1">
        <w:r w:rsidRPr="0068332D">
          <w:rPr>
            <w:rStyle w:val="Hyperlink"/>
            <w:lang w:val="fr-FR"/>
          </w:rPr>
          <w:t>info@teatrasmenas.lt</w:t>
        </w:r>
      </w:hyperlink>
    </w:p>
    <w:p w14:paraId="4097B352" w14:textId="77777777" w:rsidR="0068332D" w:rsidRPr="0068332D" w:rsidRDefault="0068332D" w:rsidP="0068332D">
      <w:pPr>
        <w:rPr>
          <w:lang w:val="fr-FR"/>
        </w:rPr>
      </w:pPr>
      <w:r w:rsidRPr="0068332D">
        <w:rPr>
          <w:lang w:val="fr-FR"/>
        </w:rPr>
        <w:t>Prašome nurodyti, kuriame svetainės puslapyje ar su kokiu turiniu susidūrėte su problema. Tai padės ją nustatyti ir įvertinti galimus sprendimus.</w:t>
      </w:r>
    </w:p>
    <w:p w14:paraId="16C73712" w14:textId="77777777" w:rsidR="0068332D" w:rsidRPr="0068332D" w:rsidRDefault="0068332D" w:rsidP="0068332D">
      <w:pPr>
        <w:rPr>
          <w:b/>
          <w:bCs/>
          <w:lang w:val="fr-FR"/>
        </w:rPr>
      </w:pPr>
      <w:r w:rsidRPr="0068332D">
        <w:rPr>
          <w:b/>
          <w:bCs/>
          <w:lang w:val="fr-FR"/>
        </w:rPr>
        <w:t>Skundo pateikimo tvarka</w:t>
      </w:r>
    </w:p>
    <w:p w14:paraId="73985EB0" w14:textId="77777777" w:rsidR="0068332D" w:rsidRPr="0068332D" w:rsidRDefault="0068332D" w:rsidP="0068332D">
      <w:pPr>
        <w:rPr>
          <w:lang w:val="fr-FR"/>
        </w:rPr>
      </w:pPr>
      <w:r w:rsidRPr="0068332D">
        <w:rPr>
          <w:lang w:val="fr-FR"/>
        </w:rPr>
        <w:t xml:space="preserve">Jeigu kreipėtės į teatrą dėl interneto svetainės prieinamumo, tačiau problema neišspręsta arba atsakymas jūsų netenkina, galite kreiptis į prieinamumo reikalavimų laikymąsi prižiūrinčią instituciją – </w:t>
      </w:r>
      <w:r w:rsidRPr="0068332D">
        <w:rPr>
          <w:b/>
          <w:bCs/>
          <w:lang w:val="fr-FR"/>
        </w:rPr>
        <w:t>Valstybės skaitmeninių sprendimų agentūrą</w:t>
      </w:r>
      <w:r w:rsidRPr="0068332D">
        <w:rPr>
          <w:lang w:val="fr-FR"/>
        </w:rPr>
        <w:t>.</w:t>
      </w:r>
    </w:p>
    <w:p w14:paraId="37758C23" w14:textId="77777777" w:rsidR="0068332D" w:rsidRPr="0068332D" w:rsidRDefault="0068332D" w:rsidP="0068332D">
      <w:pPr>
        <w:rPr>
          <w:lang w:val="fr-FR"/>
        </w:rPr>
      </w:pPr>
      <w:r w:rsidRPr="0068332D">
        <w:rPr>
          <w:lang w:val="fr-FR"/>
        </w:rPr>
        <w:t xml:space="preserve">Informacija apie interneto svetainių prieinamumą ir kreipimosi tvarką skelbiama </w:t>
      </w:r>
      <w:hyperlink r:id="rId7" w:history="1">
        <w:r w:rsidRPr="0068332D">
          <w:rPr>
            <w:rStyle w:val="Hyperlink"/>
            <w:lang w:val="fr-FR"/>
          </w:rPr>
          <w:t>Valstybės skaitmeninių sprendimų agentūros interneto svetainėje</w:t>
        </w:r>
      </w:hyperlink>
      <w:r w:rsidRPr="0068332D">
        <w:rPr>
          <w:lang w:val="fr-FR"/>
        </w:rPr>
        <w:t>.</w:t>
      </w:r>
    </w:p>
    <w:p w14:paraId="7F1EA21E" w14:textId="77777777" w:rsidR="004A0814" w:rsidRPr="0068332D" w:rsidRDefault="004A0814">
      <w:pPr>
        <w:rPr>
          <w:lang w:val="fr-FR"/>
        </w:rPr>
      </w:pPr>
    </w:p>
    <w:sectPr w:rsidR="004A0814" w:rsidRPr="00683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B4357"/>
    <w:multiLevelType w:val="multilevel"/>
    <w:tmpl w:val="5ACC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72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BE"/>
    <w:rsid w:val="003D51BE"/>
    <w:rsid w:val="004A0814"/>
    <w:rsid w:val="0068332D"/>
    <w:rsid w:val="00D15A45"/>
    <w:rsid w:val="00E11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E7E69-6160-49AB-BA1B-F3A06527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1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1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1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1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1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1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1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1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1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1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1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1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1BE"/>
    <w:rPr>
      <w:rFonts w:eastAsiaTheme="majorEastAsia" w:cstheme="majorBidi"/>
      <w:color w:val="272727" w:themeColor="text1" w:themeTint="D8"/>
    </w:rPr>
  </w:style>
  <w:style w:type="paragraph" w:styleId="Title">
    <w:name w:val="Title"/>
    <w:basedOn w:val="Normal"/>
    <w:next w:val="Normal"/>
    <w:link w:val="TitleChar"/>
    <w:uiPriority w:val="10"/>
    <w:qFormat/>
    <w:rsid w:val="003D5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1BE"/>
    <w:pPr>
      <w:spacing w:before="160"/>
      <w:jc w:val="center"/>
    </w:pPr>
    <w:rPr>
      <w:i/>
      <w:iCs/>
      <w:color w:val="404040" w:themeColor="text1" w:themeTint="BF"/>
    </w:rPr>
  </w:style>
  <w:style w:type="character" w:customStyle="1" w:styleId="QuoteChar">
    <w:name w:val="Quote Char"/>
    <w:basedOn w:val="DefaultParagraphFont"/>
    <w:link w:val="Quote"/>
    <w:uiPriority w:val="29"/>
    <w:rsid w:val="003D51BE"/>
    <w:rPr>
      <w:i/>
      <w:iCs/>
      <w:color w:val="404040" w:themeColor="text1" w:themeTint="BF"/>
    </w:rPr>
  </w:style>
  <w:style w:type="paragraph" w:styleId="ListParagraph">
    <w:name w:val="List Paragraph"/>
    <w:basedOn w:val="Normal"/>
    <w:uiPriority w:val="34"/>
    <w:qFormat/>
    <w:rsid w:val="003D51BE"/>
    <w:pPr>
      <w:ind w:left="720"/>
      <w:contextualSpacing/>
    </w:pPr>
  </w:style>
  <w:style w:type="character" w:styleId="IntenseEmphasis">
    <w:name w:val="Intense Emphasis"/>
    <w:basedOn w:val="DefaultParagraphFont"/>
    <w:uiPriority w:val="21"/>
    <w:qFormat/>
    <w:rsid w:val="003D51BE"/>
    <w:rPr>
      <w:i/>
      <w:iCs/>
      <w:color w:val="0F4761" w:themeColor="accent1" w:themeShade="BF"/>
    </w:rPr>
  </w:style>
  <w:style w:type="paragraph" w:styleId="IntenseQuote">
    <w:name w:val="Intense Quote"/>
    <w:basedOn w:val="Normal"/>
    <w:next w:val="Normal"/>
    <w:link w:val="IntenseQuoteChar"/>
    <w:uiPriority w:val="30"/>
    <w:qFormat/>
    <w:rsid w:val="003D5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1BE"/>
    <w:rPr>
      <w:i/>
      <w:iCs/>
      <w:color w:val="0F4761" w:themeColor="accent1" w:themeShade="BF"/>
    </w:rPr>
  </w:style>
  <w:style w:type="character" w:styleId="IntenseReference">
    <w:name w:val="Intense Reference"/>
    <w:basedOn w:val="DefaultParagraphFont"/>
    <w:uiPriority w:val="32"/>
    <w:qFormat/>
    <w:rsid w:val="003D51BE"/>
    <w:rPr>
      <w:b/>
      <w:bCs/>
      <w:smallCaps/>
      <w:color w:val="0F4761" w:themeColor="accent1" w:themeShade="BF"/>
      <w:spacing w:val="5"/>
    </w:rPr>
  </w:style>
  <w:style w:type="character" w:styleId="Hyperlink">
    <w:name w:val="Hyperlink"/>
    <w:basedOn w:val="DefaultParagraphFont"/>
    <w:uiPriority w:val="99"/>
    <w:unhideWhenUsed/>
    <w:rsid w:val="0068332D"/>
    <w:rPr>
      <w:color w:val="467886" w:themeColor="hyperlink"/>
      <w:u w:val="single"/>
    </w:rPr>
  </w:style>
  <w:style w:type="character" w:styleId="UnresolvedMention">
    <w:name w:val="Unresolved Mention"/>
    <w:basedOn w:val="DefaultParagraphFont"/>
    <w:uiPriority w:val="99"/>
    <w:semiHidden/>
    <w:unhideWhenUsed/>
    <w:rsid w:val="00683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ssa.lrv.lt/lt/veiklos-sritys/interneto-svetainiu-prieinamum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eatrasmenas.lt" TargetMode="External"/><Relationship Id="rId5" Type="http://schemas.openxmlformats.org/officeDocument/2006/relationships/hyperlink" Target="https://www.teatrasmena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dc:creator>
  <cp:keywords/>
  <dc:description/>
  <cp:lastModifiedBy>Gintarė</cp:lastModifiedBy>
  <cp:revision>2</cp:revision>
  <dcterms:created xsi:type="dcterms:W3CDTF">2026-10-22T09:41:00Z</dcterms:created>
  <dcterms:modified xsi:type="dcterms:W3CDTF">2026-10-22T09:42:00Z</dcterms:modified>
</cp:coreProperties>
</file>